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9A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微软雅黑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微软雅黑"/>
          <w:bCs/>
          <w:sz w:val="32"/>
          <w:szCs w:val="32"/>
        </w:rPr>
        <w:t>附</w:t>
      </w:r>
      <w:r>
        <w:rPr>
          <w:rFonts w:hint="eastAsia" w:ascii="黑体" w:hAnsi="黑体" w:eastAsia="黑体" w:cs="微软雅黑"/>
          <w:bCs/>
          <w:sz w:val="32"/>
          <w:szCs w:val="32"/>
          <w:lang w:val="en-US" w:eastAsia="zh-CN"/>
        </w:rPr>
        <w:t>件1：</w:t>
      </w:r>
    </w:p>
    <w:p w14:paraId="11C718B5">
      <w:pPr>
        <w:pStyle w:val="2"/>
        <w:numPr>
          <w:ilvl w:val="0"/>
          <w:numId w:val="0"/>
        </w:numPr>
        <w:ind w:leftChars="0"/>
        <w:rPr>
          <w:rFonts w:hint="eastAsia"/>
        </w:rPr>
      </w:pPr>
    </w:p>
    <w:p w14:paraId="1625B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媒体宣传服务项目采购需求</w:t>
      </w:r>
    </w:p>
    <w:p w14:paraId="383CD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</w:pPr>
    </w:p>
    <w:p w14:paraId="7B16205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"/>
          <w14:ligatures w14:val="standardContextual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  <w:t>项目概况</w:t>
      </w:r>
    </w:p>
    <w:p w14:paraId="2924E3E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为提升公司品牌形象、加强宣传推广效果，我司现拟采购媒体宣传服务。服务内容涵盖影像拍摄剪辑、新闻报道发布、海报设计制作等服务。</w:t>
      </w:r>
    </w:p>
    <w:p w14:paraId="14D3564A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"/>
          <w14:ligatures w14:val="standardContextual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  <w:t>服务内容</w:t>
      </w:r>
    </w:p>
    <w:p w14:paraId="4F7AD6C2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（一）视频拍摄与剪辑服务</w:t>
      </w:r>
    </w:p>
    <w:p w14:paraId="3D33AB8A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1.提供活动快剪服务，成片时长在2分钟以内，包含现场拍摄与后期剪辑，须于活动当天完成成片并交付，并通过省级及以上媒体视频号发布。全年共3次。</w:t>
      </w:r>
    </w:p>
    <w:p w14:paraId="1BB94901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2.提供活动拍摄服务，包括现场拍摄及后期素材整理与归档，全年共8次。</w:t>
      </w:r>
    </w:p>
    <w:p w14:paraId="2CF10727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3.提供宣传视频制作服务，成片时长为3-5分钟，服务内容应包含前期脚本策划、文案撰写、现场拍摄、后期剪辑、配音配乐等全流程制作，全年1次。</w:t>
      </w:r>
    </w:p>
    <w:p w14:paraId="1D55AEB4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4.提供活动背景视频制作服务，适用于活动现场大屏播放等场景，全年1次。</w:t>
      </w:r>
    </w:p>
    <w:p w14:paraId="026AE8BC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（二）新闻报道服务</w:t>
      </w:r>
    </w:p>
    <w:p w14:paraId="705B8DC1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1.负责撰写并在全国主流媒体平台上发布原创、深度新闻报道1次，须注明发布平台并提供发布链接或截图。</w:t>
      </w:r>
    </w:p>
    <w:p w14:paraId="0569A277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2.在全国主流媒体和本地媒体平台发布日常活动宣传新闻稿件，全年共10篇，须注明发布平台，稿件内容需经采购方审核确认后方可发布。</w:t>
      </w:r>
    </w:p>
    <w:p w14:paraId="71066F2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3.通过各类媒体矩阵号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发布日常活动新闻宣传稿件，每次发布内容不少于3条，全年共5次，须列明发布渠道并确保内容覆盖效果。</w:t>
      </w:r>
    </w:p>
    <w:p w14:paraId="42C78174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（三）海报设计制作服务</w:t>
      </w:r>
    </w:p>
    <w:p w14:paraId="06E0DCCC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负责设计并制作重要节日祝福卡片，全年共12次，设计风格应与公司品牌形象保持一致，并须提供可编辑源文件。</w:t>
      </w:r>
    </w:p>
    <w:p w14:paraId="426124D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  <w:t>三、服务要求</w:t>
      </w:r>
    </w:p>
    <w:p w14:paraId="1636A5B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1.所有视频、新闻、海报等内容须遵守国家相关法律法规，符合社会主义核心价值观。</w:t>
      </w:r>
    </w:p>
    <w:p w14:paraId="078B75C4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2.服务方应具备相应媒体资源及执行能力，确保内容按时发布、渠道真实有效。</w:t>
      </w:r>
    </w:p>
    <w:p w14:paraId="36A43E9F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3.服务过程中须与采购方保持密切沟通，所有发布内容需经采购方事前书面确认。</w:t>
      </w:r>
    </w:p>
    <w:p w14:paraId="6F820308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4.服务方应按照约定时间节点提交相应成果，如遇特殊情况应提前协商解决。</w:t>
      </w:r>
    </w:p>
    <w:p w14:paraId="22332F9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  <w:t>四、成果交付要求</w:t>
      </w:r>
    </w:p>
    <w:p w14:paraId="08B8115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1.所有视频成片、原始拍摄素材、新闻发布链接与截图、海报源文件等应在服务过程中随进度交付采购方。</w:t>
      </w:r>
    </w:p>
    <w:p w14:paraId="0997591E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2.新闻报道须明确标注发布平台并提供可查的发布链接或访问截图。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A51195"/>
    <w:multiLevelType w:val="multilevel"/>
    <w:tmpl w:val="3EA51195"/>
    <w:lvl w:ilvl="0" w:tentative="0">
      <w:start w:val="1"/>
      <w:numFmt w:val="chineseCountingThousand"/>
      <w:pStyle w:val="2"/>
      <w:suff w:val="space"/>
      <w:lvlText w:val="(%1)"/>
      <w:lvlJc w:val="left"/>
      <w:pPr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